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900AD" w14:textId="482111B1" w:rsidR="00BD436B" w:rsidRDefault="00EC0486">
      <w:pPr>
        <w:pBdr>
          <w:top w:val="nil"/>
          <w:left w:val="nil"/>
          <w:bottom w:val="nil"/>
          <w:right w:val="nil"/>
          <w:between w:val="nil"/>
        </w:pBdr>
        <w:spacing w:after="120" w:line="300" w:lineRule="auto"/>
        <w:rPr>
          <w:b/>
          <w:color w:val="00879B"/>
          <w:sz w:val="32"/>
          <w:szCs w:val="32"/>
        </w:rPr>
      </w:pPr>
      <w:r>
        <w:rPr>
          <w:b/>
          <w:color w:val="00879B"/>
          <w:sz w:val="32"/>
          <w:szCs w:val="32"/>
        </w:rPr>
        <w:t>Guidelines for completion of Application Form</w:t>
      </w:r>
    </w:p>
    <w:p w14:paraId="747BCBEE" w14:textId="395A5112" w:rsidR="00BD436B" w:rsidRDefault="00EC0486">
      <w:pPr>
        <w:pBdr>
          <w:top w:val="nil"/>
          <w:left w:val="nil"/>
          <w:bottom w:val="nil"/>
          <w:right w:val="nil"/>
          <w:between w:val="nil"/>
        </w:pBdr>
        <w:spacing w:after="120" w:line="300" w:lineRule="auto"/>
        <w:rPr>
          <w:color w:val="000000"/>
          <w:sz w:val="24"/>
          <w:szCs w:val="24"/>
        </w:rPr>
      </w:pPr>
      <w:r>
        <w:rPr>
          <w:color w:val="000000"/>
          <w:sz w:val="24"/>
          <w:szCs w:val="24"/>
        </w:rPr>
        <w:t xml:space="preserve">Organisations wishing to join the UKRRIN network are asked to please complete the below application form. Noting the following </w:t>
      </w:r>
      <w:r w:rsidR="00C94836">
        <w:rPr>
          <w:color w:val="000000"/>
          <w:sz w:val="24"/>
          <w:szCs w:val="24"/>
        </w:rPr>
        <w:t>criteria &amp; guidelines</w:t>
      </w:r>
      <w:r>
        <w:rPr>
          <w:color w:val="000000"/>
          <w:sz w:val="24"/>
          <w:szCs w:val="24"/>
        </w:rPr>
        <w:t>:</w:t>
      </w:r>
    </w:p>
    <w:p w14:paraId="5D96A26D" w14:textId="77777777" w:rsidR="00C94836" w:rsidRDefault="00C94836" w:rsidP="00C94836">
      <w:pPr>
        <w:pBdr>
          <w:top w:val="nil"/>
          <w:left w:val="nil"/>
          <w:bottom w:val="nil"/>
          <w:right w:val="nil"/>
          <w:between w:val="nil"/>
        </w:pBdr>
        <w:spacing w:after="120" w:line="300" w:lineRule="auto"/>
        <w:rPr>
          <w:b/>
          <w:color w:val="000000"/>
          <w:sz w:val="24"/>
          <w:szCs w:val="24"/>
          <w:u w:val="single"/>
        </w:rPr>
      </w:pPr>
      <w:r>
        <w:rPr>
          <w:b/>
          <w:color w:val="000000"/>
          <w:sz w:val="24"/>
          <w:szCs w:val="24"/>
          <w:u w:val="single"/>
        </w:rPr>
        <w:t>Criteria</w:t>
      </w:r>
    </w:p>
    <w:p w14:paraId="76E2126D" w14:textId="77777777" w:rsidR="00C94836" w:rsidRPr="00C94836" w:rsidRDefault="00C94836" w:rsidP="00C94836">
      <w:pPr>
        <w:pStyle w:val="ListParagraph"/>
        <w:numPr>
          <w:ilvl w:val="3"/>
          <w:numId w:val="1"/>
        </w:numPr>
        <w:pBdr>
          <w:top w:val="nil"/>
          <w:left w:val="nil"/>
          <w:bottom w:val="nil"/>
          <w:right w:val="nil"/>
          <w:between w:val="nil"/>
        </w:pBdr>
        <w:spacing w:after="120" w:line="300" w:lineRule="auto"/>
        <w:ind w:left="709" w:hanging="425"/>
        <w:rPr>
          <w:b/>
          <w:color w:val="000000"/>
          <w:sz w:val="24"/>
          <w:szCs w:val="24"/>
          <w:u w:val="single"/>
        </w:rPr>
      </w:pPr>
      <w:r w:rsidRPr="00C94836">
        <w:rPr>
          <w:color w:val="000000"/>
          <w:sz w:val="24"/>
          <w:szCs w:val="24"/>
        </w:rPr>
        <w:t>Commitment to agreed annual membership for minimum 3 years</w:t>
      </w:r>
    </w:p>
    <w:p w14:paraId="59E9E6D8" w14:textId="77777777" w:rsidR="00C94836" w:rsidRPr="00C94836" w:rsidRDefault="00C94836" w:rsidP="00C94836">
      <w:pPr>
        <w:pStyle w:val="ListParagraph"/>
        <w:numPr>
          <w:ilvl w:val="3"/>
          <w:numId w:val="1"/>
        </w:numPr>
        <w:pBdr>
          <w:top w:val="nil"/>
          <w:left w:val="nil"/>
          <w:bottom w:val="nil"/>
          <w:right w:val="nil"/>
          <w:between w:val="nil"/>
        </w:pBdr>
        <w:spacing w:after="120" w:line="300" w:lineRule="auto"/>
        <w:ind w:left="709" w:hanging="425"/>
        <w:rPr>
          <w:b/>
          <w:color w:val="000000"/>
          <w:sz w:val="24"/>
          <w:szCs w:val="24"/>
          <w:u w:val="single"/>
        </w:rPr>
      </w:pPr>
      <w:r w:rsidRPr="00C94836">
        <w:rPr>
          <w:color w:val="000000"/>
          <w:sz w:val="24"/>
          <w:szCs w:val="24"/>
        </w:rPr>
        <w:t>Initial project agreed, scoped and contracted</w:t>
      </w:r>
    </w:p>
    <w:p w14:paraId="4C4B568E" w14:textId="18527FBF" w:rsidR="00BD436B" w:rsidRPr="00C94836" w:rsidRDefault="00C94836" w:rsidP="00C94836">
      <w:pPr>
        <w:pStyle w:val="ListParagraph"/>
        <w:numPr>
          <w:ilvl w:val="3"/>
          <w:numId w:val="1"/>
        </w:numPr>
        <w:pBdr>
          <w:top w:val="nil"/>
          <w:left w:val="nil"/>
          <w:bottom w:val="nil"/>
          <w:right w:val="nil"/>
          <w:between w:val="nil"/>
        </w:pBdr>
        <w:spacing w:after="120" w:line="300" w:lineRule="auto"/>
        <w:ind w:left="709" w:hanging="425"/>
        <w:rPr>
          <w:b/>
          <w:color w:val="000000"/>
          <w:sz w:val="24"/>
          <w:szCs w:val="24"/>
          <w:u w:val="single"/>
        </w:rPr>
      </w:pPr>
      <w:r w:rsidRPr="00C94836">
        <w:rPr>
          <w:color w:val="000000"/>
          <w:sz w:val="24"/>
          <w:szCs w:val="24"/>
        </w:rPr>
        <w:t>Longer term commitment to further investment in UKRRIN activities</w:t>
      </w:r>
    </w:p>
    <w:p w14:paraId="2FFB92A3" w14:textId="77777777" w:rsidR="00C94836" w:rsidRPr="00C94836" w:rsidRDefault="00C94836" w:rsidP="00C94836">
      <w:pPr>
        <w:pStyle w:val="ListParagraph"/>
        <w:pBdr>
          <w:top w:val="nil"/>
          <w:left w:val="nil"/>
          <w:bottom w:val="nil"/>
          <w:right w:val="nil"/>
          <w:between w:val="nil"/>
        </w:pBdr>
        <w:spacing w:after="120" w:line="300" w:lineRule="auto"/>
        <w:ind w:left="709"/>
        <w:rPr>
          <w:b/>
          <w:color w:val="000000"/>
          <w:sz w:val="24"/>
          <w:szCs w:val="24"/>
          <w:u w:val="single"/>
        </w:rPr>
      </w:pPr>
    </w:p>
    <w:p w14:paraId="1E802CA1" w14:textId="3D5D597B" w:rsidR="00C94836" w:rsidRPr="00C94836" w:rsidRDefault="00C94836">
      <w:pPr>
        <w:pBdr>
          <w:top w:val="nil"/>
          <w:left w:val="nil"/>
          <w:bottom w:val="nil"/>
          <w:right w:val="nil"/>
          <w:between w:val="nil"/>
        </w:pBdr>
        <w:spacing w:after="120" w:line="300" w:lineRule="auto"/>
        <w:rPr>
          <w:b/>
          <w:color w:val="000000"/>
          <w:sz w:val="24"/>
          <w:szCs w:val="24"/>
          <w:u w:val="single"/>
        </w:rPr>
      </w:pPr>
      <w:r w:rsidRPr="00C94836">
        <w:rPr>
          <w:b/>
          <w:color w:val="000000"/>
          <w:sz w:val="24"/>
          <w:szCs w:val="24"/>
          <w:u w:val="single"/>
        </w:rPr>
        <w:t xml:space="preserve">Guidelines </w:t>
      </w:r>
    </w:p>
    <w:p w14:paraId="01447169" w14:textId="77777777" w:rsidR="00BD436B" w:rsidRDefault="00EC0486">
      <w:pPr>
        <w:numPr>
          <w:ilvl w:val="0"/>
          <w:numId w:val="1"/>
        </w:numPr>
        <w:pBdr>
          <w:top w:val="nil"/>
          <w:left w:val="nil"/>
          <w:bottom w:val="nil"/>
          <w:right w:val="nil"/>
          <w:between w:val="nil"/>
        </w:pBdr>
        <w:spacing w:after="120" w:line="300" w:lineRule="auto"/>
        <w:rPr>
          <w:color w:val="000000"/>
          <w:sz w:val="24"/>
          <w:szCs w:val="24"/>
        </w:rPr>
      </w:pPr>
      <w:r>
        <w:rPr>
          <w:color w:val="000000"/>
          <w:sz w:val="24"/>
          <w:szCs w:val="24"/>
        </w:rPr>
        <w:t xml:space="preserve">The completed application should be no more than </w:t>
      </w:r>
      <w:r>
        <w:rPr>
          <w:b/>
          <w:color w:val="000000"/>
          <w:sz w:val="24"/>
          <w:szCs w:val="24"/>
        </w:rPr>
        <w:t>3 pages max.</w:t>
      </w:r>
      <w:r>
        <w:rPr>
          <w:color w:val="000000"/>
          <w:sz w:val="24"/>
          <w:szCs w:val="24"/>
        </w:rPr>
        <w:t xml:space="preserve"> (excluding this introductory guideline page). </w:t>
      </w:r>
    </w:p>
    <w:p w14:paraId="39BF8B3B" w14:textId="55B04DED" w:rsidR="00BD436B" w:rsidRDefault="00EC0486">
      <w:pPr>
        <w:numPr>
          <w:ilvl w:val="0"/>
          <w:numId w:val="1"/>
        </w:numPr>
        <w:pBdr>
          <w:top w:val="nil"/>
          <w:left w:val="nil"/>
          <w:bottom w:val="nil"/>
          <w:right w:val="nil"/>
          <w:between w:val="nil"/>
        </w:pBdr>
        <w:spacing w:after="120" w:line="300" w:lineRule="auto"/>
        <w:rPr>
          <w:color w:val="000000"/>
          <w:sz w:val="24"/>
          <w:szCs w:val="24"/>
        </w:rPr>
      </w:pPr>
      <w:r>
        <w:rPr>
          <w:color w:val="000000"/>
          <w:sz w:val="24"/>
          <w:szCs w:val="24"/>
        </w:rPr>
        <w:t xml:space="preserve">Organisations </w:t>
      </w:r>
      <w:r w:rsidR="00153320">
        <w:rPr>
          <w:color w:val="000000"/>
          <w:sz w:val="24"/>
          <w:szCs w:val="24"/>
        </w:rPr>
        <w:t>have the option to express interested in joining UKRRIN as a</w:t>
      </w:r>
      <w:r w:rsidR="00C40993">
        <w:rPr>
          <w:color w:val="000000"/>
          <w:sz w:val="24"/>
          <w:szCs w:val="24"/>
        </w:rPr>
        <w:t xml:space="preserve"> Member, or on a Pay </w:t>
      </w:r>
      <w:proofErr w:type="gramStart"/>
      <w:r w:rsidR="00C40993">
        <w:rPr>
          <w:color w:val="000000"/>
          <w:sz w:val="24"/>
          <w:szCs w:val="24"/>
        </w:rPr>
        <w:t>As</w:t>
      </w:r>
      <w:proofErr w:type="gramEnd"/>
      <w:r w:rsidR="00C40993">
        <w:rPr>
          <w:color w:val="000000"/>
          <w:sz w:val="24"/>
          <w:szCs w:val="24"/>
        </w:rPr>
        <w:t xml:space="preserve"> You Go basis</w:t>
      </w:r>
      <w:r w:rsidR="00153320">
        <w:rPr>
          <w:color w:val="000000"/>
          <w:sz w:val="24"/>
          <w:szCs w:val="24"/>
        </w:rPr>
        <w:t xml:space="preserve">. Pay </w:t>
      </w:r>
      <w:proofErr w:type="gramStart"/>
      <w:r w:rsidR="00153320">
        <w:rPr>
          <w:color w:val="000000"/>
          <w:sz w:val="24"/>
          <w:szCs w:val="24"/>
        </w:rPr>
        <w:t>As</w:t>
      </w:r>
      <w:proofErr w:type="gramEnd"/>
      <w:r w:rsidR="00153320">
        <w:rPr>
          <w:color w:val="000000"/>
          <w:sz w:val="24"/>
          <w:szCs w:val="24"/>
        </w:rPr>
        <w:t xml:space="preserve"> You Go members do not need to complete this application form.</w:t>
      </w:r>
    </w:p>
    <w:p w14:paraId="251873D0" w14:textId="28AD93C1" w:rsidR="00F13224" w:rsidRDefault="00F13224" w:rsidP="00F13224">
      <w:pPr>
        <w:pStyle w:val="ListParagraph"/>
        <w:numPr>
          <w:ilvl w:val="0"/>
          <w:numId w:val="2"/>
        </w:numPr>
        <w:pBdr>
          <w:top w:val="nil"/>
          <w:left w:val="nil"/>
          <w:bottom w:val="nil"/>
          <w:right w:val="nil"/>
          <w:between w:val="nil"/>
        </w:pBdr>
        <w:spacing w:after="120" w:line="300" w:lineRule="auto"/>
        <w:rPr>
          <w:color w:val="000000"/>
          <w:sz w:val="24"/>
          <w:szCs w:val="24"/>
        </w:rPr>
      </w:pPr>
      <w:r w:rsidRPr="00F13224">
        <w:rPr>
          <w:b/>
          <w:color w:val="000000"/>
          <w:sz w:val="24"/>
          <w:szCs w:val="24"/>
        </w:rPr>
        <w:t xml:space="preserve">Members </w:t>
      </w:r>
      <w:r w:rsidRPr="00F13224">
        <w:rPr>
          <w:color w:val="000000"/>
          <w:sz w:val="24"/>
          <w:szCs w:val="24"/>
        </w:rPr>
        <w:t>are full partners of the Network</w:t>
      </w:r>
      <w:r>
        <w:rPr>
          <w:color w:val="000000"/>
          <w:sz w:val="24"/>
          <w:szCs w:val="24"/>
        </w:rPr>
        <w:t xml:space="preserve"> and can use all branding and materials</w:t>
      </w:r>
    </w:p>
    <w:p w14:paraId="260A27A2" w14:textId="6B78D15B" w:rsidR="00F13224" w:rsidRPr="00F13224" w:rsidRDefault="00F13224" w:rsidP="00F13224">
      <w:pPr>
        <w:pStyle w:val="ListParagraph"/>
        <w:numPr>
          <w:ilvl w:val="0"/>
          <w:numId w:val="2"/>
        </w:numPr>
        <w:pBdr>
          <w:top w:val="nil"/>
          <w:left w:val="nil"/>
          <w:bottom w:val="nil"/>
          <w:right w:val="nil"/>
          <w:between w:val="nil"/>
        </w:pBdr>
        <w:spacing w:after="120" w:line="300" w:lineRule="auto"/>
        <w:rPr>
          <w:color w:val="000000"/>
          <w:sz w:val="24"/>
          <w:szCs w:val="24"/>
        </w:rPr>
      </w:pPr>
      <w:r w:rsidRPr="00F13224">
        <w:rPr>
          <w:b/>
          <w:color w:val="000000"/>
          <w:sz w:val="24"/>
          <w:szCs w:val="24"/>
        </w:rPr>
        <w:t xml:space="preserve">Pay As you Go </w:t>
      </w:r>
      <w:r>
        <w:rPr>
          <w:b/>
          <w:color w:val="000000"/>
          <w:sz w:val="24"/>
          <w:szCs w:val="24"/>
        </w:rPr>
        <w:t>M</w:t>
      </w:r>
      <w:r w:rsidRPr="00F13224">
        <w:rPr>
          <w:b/>
          <w:color w:val="000000"/>
          <w:sz w:val="24"/>
          <w:szCs w:val="24"/>
        </w:rPr>
        <w:t>embers</w:t>
      </w:r>
      <w:r>
        <w:rPr>
          <w:color w:val="000000"/>
          <w:sz w:val="24"/>
          <w:szCs w:val="24"/>
        </w:rPr>
        <w:t xml:space="preserve"> receive a</w:t>
      </w:r>
      <w:r w:rsidRPr="00F13224">
        <w:rPr>
          <w:color w:val="000000"/>
          <w:sz w:val="24"/>
          <w:szCs w:val="24"/>
        </w:rPr>
        <w:t>ccess to world class rail R&amp;D/innovation capabilities and facilities</w:t>
      </w:r>
    </w:p>
    <w:p w14:paraId="044D3838" w14:textId="288CE693" w:rsidR="00BD436B" w:rsidRDefault="00EC0486">
      <w:pPr>
        <w:numPr>
          <w:ilvl w:val="0"/>
          <w:numId w:val="1"/>
        </w:numPr>
        <w:pBdr>
          <w:top w:val="nil"/>
          <w:left w:val="nil"/>
          <w:bottom w:val="nil"/>
          <w:right w:val="nil"/>
          <w:between w:val="nil"/>
        </w:pBdr>
        <w:spacing w:after="120" w:line="300" w:lineRule="auto"/>
        <w:rPr>
          <w:color w:val="000000"/>
          <w:sz w:val="24"/>
          <w:szCs w:val="24"/>
        </w:rPr>
      </w:pPr>
      <w:r>
        <w:rPr>
          <w:color w:val="000000"/>
          <w:sz w:val="24"/>
          <w:szCs w:val="24"/>
        </w:rPr>
        <w:t xml:space="preserve">Completed expressions of interest should </w:t>
      </w:r>
      <w:r w:rsidR="00153320">
        <w:rPr>
          <w:color w:val="000000"/>
          <w:sz w:val="24"/>
          <w:szCs w:val="24"/>
        </w:rPr>
        <w:t xml:space="preserve">submitted via the UKRRIN website: </w:t>
      </w:r>
      <w:hyperlink r:id="rId7" w:history="1">
        <w:r w:rsidR="00153320">
          <w:rPr>
            <w:rStyle w:val="Hyperlink"/>
          </w:rPr>
          <w:t>https://www.ukrrin.org.uk/academic-engagement/</w:t>
        </w:r>
      </w:hyperlink>
    </w:p>
    <w:p w14:paraId="2A1B6E7E" w14:textId="77777777" w:rsidR="00C94836" w:rsidRPr="00C94836" w:rsidRDefault="00C94836">
      <w:pPr>
        <w:pBdr>
          <w:top w:val="nil"/>
          <w:left w:val="nil"/>
          <w:bottom w:val="nil"/>
          <w:right w:val="nil"/>
          <w:between w:val="nil"/>
        </w:pBdr>
        <w:spacing w:after="120" w:line="300" w:lineRule="auto"/>
        <w:rPr>
          <w:color w:val="000000"/>
          <w:sz w:val="24"/>
          <w:szCs w:val="24"/>
        </w:rPr>
      </w:pPr>
    </w:p>
    <w:p w14:paraId="10C65BBC" w14:textId="150473DE" w:rsidR="00BD436B" w:rsidRDefault="00EC0486">
      <w:pPr>
        <w:pBdr>
          <w:top w:val="nil"/>
          <w:left w:val="nil"/>
          <w:bottom w:val="nil"/>
          <w:right w:val="nil"/>
          <w:between w:val="nil"/>
        </w:pBdr>
        <w:spacing w:after="120" w:line="300" w:lineRule="auto"/>
        <w:rPr>
          <w:color w:val="000000"/>
          <w:sz w:val="24"/>
          <w:szCs w:val="24"/>
        </w:rPr>
      </w:pPr>
      <w:r>
        <w:rPr>
          <w:color w:val="000000"/>
          <w:sz w:val="24"/>
          <w:szCs w:val="24"/>
        </w:rPr>
        <w:t xml:space="preserve">Your expression of interest will not be shared with any other organisation without your permission. </w:t>
      </w:r>
    </w:p>
    <w:p w14:paraId="24B9FDFC" w14:textId="77777777" w:rsidR="00BD436B" w:rsidRDefault="00EC0486">
      <w:pPr>
        <w:pBdr>
          <w:top w:val="nil"/>
          <w:left w:val="nil"/>
          <w:bottom w:val="nil"/>
          <w:right w:val="nil"/>
          <w:between w:val="nil"/>
        </w:pBdr>
        <w:spacing w:after="120" w:line="300" w:lineRule="auto"/>
        <w:rPr>
          <w:color w:val="000000"/>
          <w:sz w:val="24"/>
          <w:szCs w:val="24"/>
        </w:rPr>
      </w:pPr>
      <w:r>
        <w:rPr>
          <w:color w:val="000000"/>
          <w:sz w:val="24"/>
          <w:szCs w:val="24"/>
        </w:rPr>
        <w:t>Once submitted, your application will be reviewed by the UKRRIN Steering Group. The expression of interest is an ‘always open’ membership process and we endeavour to get back to you with feedback and response as soon as possible.</w:t>
      </w:r>
    </w:p>
    <w:p w14:paraId="0E51795A" w14:textId="77777777" w:rsidR="00BD436B" w:rsidRDefault="00BD436B">
      <w:pPr>
        <w:pBdr>
          <w:top w:val="nil"/>
          <w:left w:val="nil"/>
          <w:bottom w:val="nil"/>
          <w:right w:val="nil"/>
          <w:between w:val="nil"/>
        </w:pBdr>
        <w:spacing w:after="120" w:line="300" w:lineRule="auto"/>
        <w:rPr>
          <w:color w:val="000000"/>
          <w:sz w:val="24"/>
          <w:szCs w:val="24"/>
        </w:rPr>
      </w:pPr>
    </w:p>
    <w:p w14:paraId="66A92C23" w14:textId="77777777" w:rsidR="00BD436B" w:rsidRDefault="00EC0486">
      <w:pPr>
        <w:pBdr>
          <w:top w:val="nil"/>
          <w:left w:val="nil"/>
          <w:bottom w:val="nil"/>
          <w:right w:val="nil"/>
          <w:between w:val="nil"/>
        </w:pBdr>
        <w:spacing w:after="120" w:line="300" w:lineRule="auto"/>
        <w:jc w:val="center"/>
        <w:rPr>
          <w:color w:val="000000"/>
          <w:sz w:val="24"/>
          <w:szCs w:val="24"/>
        </w:rPr>
      </w:pPr>
      <w:r>
        <w:rPr>
          <w:color w:val="000000"/>
          <w:sz w:val="24"/>
          <w:szCs w:val="24"/>
        </w:rPr>
        <w:t xml:space="preserve">Should you have any queries please feel free to contact </w:t>
      </w:r>
    </w:p>
    <w:p w14:paraId="4A854569" w14:textId="4C2C38E8" w:rsidR="00B82EB2" w:rsidRDefault="00B82EB2" w:rsidP="007D3CCF">
      <w:pPr>
        <w:pBdr>
          <w:top w:val="nil"/>
          <w:left w:val="nil"/>
          <w:bottom w:val="nil"/>
          <w:right w:val="nil"/>
          <w:between w:val="nil"/>
        </w:pBdr>
        <w:spacing w:after="120" w:line="300" w:lineRule="auto"/>
        <w:jc w:val="center"/>
        <w:rPr>
          <w:b/>
          <w:color w:val="000000"/>
          <w:sz w:val="24"/>
          <w:szCs w:val="24"/>
        </w:rPr>
      </w:pPr>
      <w:r>
        <w:rPr>
          <w:b/>
          <w:color w:val="000000"/>
          <w:sz w:val="24"/>
          <w:szCs w:val="24"/>
        </w:rPr>
        <w:t>Alex Burrows (Managing Director, BCRRE Rail Alliance)</w:t>
      </w:r>
      <w:r w:rsidR="00153320">
        <w:rPr>
          <w:b/>
          <w:color w:val="000000"/>
          <w:sz w:val="24"/>
          <w:szCs w:val="24"/>
        </w:rPr>
        <w:t xml:space="preserve"> </w:t>
      </w:r>
      <w:hyperlink r:id="rId8" w:history="1">
        <w:r w:rsidR="00153320" w:rsidRPr="00153320">
          <w:rPr>
            <w:rStyle w:val="Hyperlink"/>
            <w:sz w:val="24"/>
            <w:szCs w:val="24"/>
          </w:rPr>
          <w:t>a.burrows@bham.ac.uk</w:t>
        </w:r>
      </w:hyperlink>
      <w:r w:rsidR="00153320">
        <w:rPr>
          <w:b/>
          <w:color w:val="000000"/>
          <w:sz w:val="24"/>
          <w:szCs w:val="24"/>
        </w:rPr>
        <w:t xml:space="preserve"> </w:t>
      </w:r>
    </w:p>
    <w:p w14:paraId="7D6D15CF" w14:textId="77777777" w:rsidR="00153320" w:rsidRDefault="00153320" w:rsidP="00153320">
      <w:pPr>
        <w:pBdr>
          <w:top w:val="nil"/>
          <w:left w:val="nil"/>
          <w:bottom w:val="nil"/>
          <w:right w:val="nil"/>
          <w:between w:val="nil"/>
        </w:pBdr>
        <w:spacing w:after="120" w:line="300" w:lineRule="auto"/>
        <w:jc w:val="center"/>
        <w:rPr>
          <w:color w:val="000000"/>
          <w:sz w:val="24"/>
          <w:szCs w:val="24"/>
        </w:rPr>
      </w:pPr>
      <w:r>
        <w:rPr>
          <w:b/>
          <w:color w:val="000000"/>
          <w:sz w:val="24"/>
          <w:szCs w:val="24"/>
        </w:rPr>
        <w:t>Or a member of the UKRRIN Hub Team</w:t>
      </w:r>
      <w:r w:rsidR="00EC0486">
        <w:rPr>
          <w:color w:val="000000"/>
          <w:sz w:val="24"/>
          <w:szCs w:val="24"/>
        </w:rPr>
        <w:t xml:space="preserve">: </w:t>
      </w:r>
      <w:hyperlink r:id="rId9">
        <w:r w:rsidR="00EC0486">
          <w:rPr>
            <w:color w:val="005EB8"/>
            <w:sz w:val="24"/>
            <w:szCs w:val="24"/>
            <w:u w:val="single"/>
          </w:rPr>
          <w:t>ukrrin@rssb.co.uk</w:t>
        </w:r>
      </w:hyperlink>
    </w:p>
    <w:p w14:paraId="2E3B6EFB" w14:textId="77777777" w:rsidR="00153320" w:rsidRDefault="00153320" w:rsidP="00153320">
      <w:pPr>
        <w:pBdr>
          <w:top w:val="nil"/>
          <w:left w:val="nil"/>
          <w:bottom w:val="nil"/>
          <w:right w:val="nil"/>
          <w:between w:val="nil"/>
        </w:pBdr>
        <w:spacing w:after="120" w:line="300" w:lineRule="auto"/>
        <w:rPr>
          <w:color w:val="000000"/>
          <w:sz w:val="24"/>
          <w:szCs w:val="24"/>
        </w:rPr>
      </w:pPr>
    </w:p>
    <w:p w14:paraId="36994B9F" w14:textId="77777777" w:rsidR="00153320" w:rsidRDefault="00153320" w:rsidP="00153320">
      <w:pPr>
        <w:pBdr>
          <w:top w:val="nil"/>
          <w:left w:val="nil"/>
          <w:bottom w:val="nil"/>
          <w:right w:val="nil"/>
          <w:between w:val="nil"/>
        </w:pBdr>
        <w:spacing w:after="120" w:line="300" w:lineRule="auto"/>
        <w:rPr>
          <w:color w:val="000000"/>
          <w:sz w:val="24"/>
          <w:szCs w:val="24"/>
        </w:rPr>
      </w:pPr>
    </w:p>
    <w:p w14:paraId="5C271FA6" w14:textId="3B04FF6C" w:rsidR="00BD436B" w:rsidRPr="00153320" w:rsidRDefault="00153320" w:rsidP="00153320">
      <w:pPr>
        <w:pBdr>
          <w:top w:val="nil"/>
          <w:left w:val="nil"/>
          <w:bottom w:val="nil"/>
          <w:right w:val="nil"/>
          <w:between w:val="nil"/>
        </w:pBdr>
        <w:spacing w:after="120" w:line="300" w:lineRule="auto"/>
        <w:ind w:left="-709"/>
        <w:rPr>
          <w:color w:val="000000"/>
          <w:sz w:val="24"/>
          <w:szCs w:val="24"/>
        </w:rPr>
      </w:pPr>
      <w:r>
        <w:rPr>
          <w:b/>
          <w:color w:val="00879B"/>
          <w:sz w:val="32"/>
          <w:szCs w:val="32"/>
        </w:rPr>
        <w:lastRenderedPageBreak/>
        <w:t>UKRRIN Industry M</w:t>
      </w:r>
      <w:r w:rsidR="00EC0486">
        <w:rPr>
          <w:b/>
          <w:color w:val="00879B"/>
          <w:sz w:val="32"/>
          <w:szCs w:val="32"/>
        </w:rPr>
        <w:t>embership Application Form</w:t>
      </w:r>
    </w:p>
    <w:tbl>
      <w:tblPr>
        <w:tblStyle w:val="a"/>
        <w:tblW w:w="110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4"/>
        <w:gridCol w:w="8191"/>
      </w:tblGrid>
      <w:tr w:rsidR="00BD436B" w14:paraId="723EE09B" w14:textId="77777777">
        <w:tc>
          <w:tcPr>
            <w:tcW w:w="11055" w:type="dxa"/>
            <w:gridSpan w:val="2"/>
            <w:shd w:val="clear" w:color="auto" w:fill="00879B"/>
          </w:tcPr>
          <w:p w14:paraId="63F612DF" w14:textId="77777777" w:rsidR="00BD436B" w:rsidRDefault="00EC0486">
            <w:pPr>
              <w:pBdr>
                <w:top w:val="nil"/>
                <w:left w:val="nil"/>
                <w:bottom w:val="nil"/>
                <w:right w:val="nil"/>
                <w:between w:val="nil"/>
              </w:pBdr>
              <w:spacing w:after="120" w:line="300" w:lineRule="auto"/>
              <w:rPr>
                <w:color w:val="FFFFFF"/>
                <w:sz w:val="20"/>
                <w:szCs w:val="20"/>
              </w:rPr>
            </w:pPr>
            <w:r>
              <w:rPr>
                <w:b/>
                <w:color w:val="FFFFFF"/>
                <w:sz w:val="20"/>
                <w:szCs w:val="20"/>
              </w:rPr>
              <w:t>Member information</w:t>
            </w:r>
            <w:r>
              <w:rPr>
                <w:color w:val="FFFFFF"/>
                <w:sz w:val="20"/>
                <w:szCs w:val="20"/>
              </w:rPr>
              <w:t xml:space="preserve"> (please complete this section for</w:t>
            </w:r>
            <w:r>
              <w:rPr>
                <w:b/>
                <w:color w:val="FFFFFF"/>
                <w:sz w:val="20"/>
                <w:szCs w:val="20"/>
              </w:rPr>
              <w:t xml:space="preserve"> EACH</w:t>
            </w:r>
            <w:r>
              <w:rPr>
                <w:color w:val="FFFFFF"/>
                <w:sz w:val="20"/>
                <w:szCs w:val="20"/>
              </w:rPr>
              <w:t xml:space="preserve"> member of the consortium, if necessary)</w:t>
            </w:r>
          </w:p>
        </w:tc>
      </w:tr>
      <w:tr w:rsidR="00BD436B" w14:paraId="744590E3" w14:textId="77777777" w:rsidTr="00153320">
        <w:tc>
          <w:tcPr>
            <w:tcW w:w="2864" w:type="dxa"/>
            <w:shd w:val="clear" w:color="auto" w:fill="F2F2F2"/>
          </w:tcPr>
          <w:p w14:paraId="15B1F034" w14:textId="235389ED" w:rsidR="00BD436B" w:rsidRPr="00153320" w:rsidRDefault="00EC0486" w:rsidP="00153320">
            <w:pPr>
              <w:pBdr>
                <w:top w:val="nil"/>
                <w:left w:val="nil"/>
                <w:bottom w:val="nil"/>
                <w:right w:val="nil"/>
                <w:between w:val="nil"/>
              </w:pBdr>
              <w:jc w:val="right"/>
              <w:rPr>
                <w:b/>
                <w:color w:val="00879B"/>
                <w:sz w:val="20"/>
                <w:szCs w:val="20"/>
              </w:rPr>
            </w:pPr>
            <w:bookmarkStart w:id="0" w:name="_GoBack" w:colFirst="0" w:colLast="0"/>
            <w:r>
              <w:rPr>
                <w:b/>
                <w:color w:val="00879B"/>
                <w:sz w:val="20"/>
                <w:szCs w:val="20"/>
              </w:rPr>
              <w:t>Name of Organisation</w:t>
            </w:r>
            <w:r w:rsidR="00153320">
              <w:rPr>
                <w:b/>
                <w:color w:val="00879B"/>
                <w:sz w:val="20"/>
                <w:szCs w:val="20"/>
              </w:rPr>
              <w:t>:</w:t>
            </w:r>
          </w:p>
        </w:tc>
        <w:tc>
          <w:tcPr>
            <w:tcW w:w="8191" w:type="dxa"/>
          </w:tcPr>
          <w:p w14:paraId="6658B5DB" w14:textId="77777777" w:rsidR="00BD436B" w:rsidRDefault="00BD436B">
            <w:pPr>
              <w:pBdr>
                <w:top w:val="nil"/>
                <w:left w:val="nil"/>
                <w:bottom w:val="nil"/>
                <w:right w:val="nil"/>
                <w:between w:val="nil"/>
              </w:pBdr>
              <w:spacing w:after="120" w:line="300" w:lineRule="auto"/>
              <w:rPr>
                <w:b/>
                <w:color w:val="00879B"/>
                <w:sz w:val="32"/>
                <w:szCs w:val="32"/>
              </w:rPr>
            </w:pPr>
          </w:p>
        </w:tc>
      </w:tr>
      <w:tr w:rsidR="00BD436B" w14:paraId="3E797C36" w14:textId="77777777" w:rsidTr="00153320">
        <w:tc>
          <w:tcPr>
            <w:tcW w:w="2864" w:type="dxa"/>
            <w:shd w:val="clear" w:color="auto" w:fill="F2F2F2"/>
          </w:tcPr>
          <w:p w14:paraId="2BD437BF" w14:textId="77777777" w:rsidR="00BD436B" w:rsidRDefault="00EC0486" w:rsidP="00153320">
            <w:pPr>
              <w:pBdr>
                <w:top w:val="nil"/>
                <w:left w:val="nil"/>
                <w:bottom w:val="nil"/>
                <w:right w:val="nil"/>
                <w:between w:val="nil"/>
              </w:pBdr>
              <w:spacing w:after="120" w:line="300" w:lineRule="auto"/>
              <w:jc w:val="right"/>
              <w:rPr>
                <w:b/>
                <w:color w:val="00879B"/>
                <w:sz w:val="20"/>
                <w:szCs w:val="20"/>
              </w:rPr>
            </w:pPr>
            <w:r>
              <w:rPr>
                <w:b/>
                <w:color w:val="00879B"/>
                <w:sz w:val="20"/>
                <w:szCs w:val="20"/>
              </w:rPr>
              <w:t>Primary Contact Name:</w:t>
            </w:r>
          </w:p>
        </w:tc>
        <w:tc>
          <w:tcPr>
            <w:tcW w:w="8191" w:type="dxa"/>
          </w:tcPr>
          <w:p w14:paraId="076B67CB" w14:textId="77777777" w:rsidR="00BD436B" w:rsidRDefault="00BD436B">
            <w:pPr>
              <w:pBdr>
                <w:top w:val="nil"/>
                <w:left w:val="nil"/>
                <w:bottom w:val="nil"/>
                <w:right w:val="nil"/>
                <w:between w:val="nil"/>
              </w:pBdr>
              <w:spacing w:after="120" w:line="300" w:lineRule="auto"/>
              <w:rPr>
                <w:b/>
                <w:color w:val="00879B"/>
                <w:sz w:val="32"/>
                <w:szCs w:val="32"/>
              </w:rPr>
            </w:pPr>
          </w:p>
        </w:tc>
      </w:tr>
      <w:tr w:rsidR="00BD436B" w14:paraId="32C5E0CC" w14:textId="77777777" w:rsidTr="00153320">
        <w:tc>
          <w:tcPr>
            <w:tcW w:w="2864" w:type="dxa"/>
            <w:shd w:val="clear" w:color="auto" w:fill="F2F2F2"/>
          </w:tcPr>
          <w:p w14:paraId="559EF690" w14:textId="77777777" w:rsidR="00BD436B" w:rsidRDefault="00EC0486" w:rsidP="00153320">
            <w:pPr>
              <w:pBdr>
                <w:top w:val="nil"/>
                <w:left w:val="nil"/>
                <w:bottom w:val="nil"/>
                <w:right w:val="nil"/>
                <w:between w:val="nil"/>
              </w:pBdr>
              <w:spacing w:after="120" w:line="300" w:lineRule="auto"/>
              <w:jc w:val="right"/>
              <w:rPr>
                <w:b/>
                <w:color w:val="00879B"/>
                <w:sz w:val="20"/>
                <w:szCs w:val="20"/>
              </w:rPr>
            </w:pPr>
            <w:r>
              <w:rPr>
                <w:b/>
                <w:color w:val="00879B"/>
                <w:sz w:val="20"/>
                <w:szCs w:val="20"/>
              </w:rPr>
              <w:t>Primary Contact Email:</w:t>
            </w:r>
          </w:p>
        </w:tc>
        <w:tc>
          <w:tcPr>
            <w:tcW w:w="8191" w:type="dxa"/>
          </w:tcPr>
          <w:p w14:paraId="4E65CF13" w14:textId="77777777" w:rsidR="00BD436B" w:rsidRDefault="00BD436B">
            <w:pPr>
              <w:pBdr>
                <w:top w:val="nil"/>
                <w:left w:val="nil"/>
                <w:bottom w:val="nil"/>
                <w:right w:val="nil"/>
                <w:between w:val="nil"/>
              </w:pBdr>
              <w:spacing w:after="120" w:line="300" w:lineRule="auto"/>
              <w:rPr>
                <w:b/>
                <w:color w:val="00879B"/>
                <w:sz w:val="32"/>
                <w:szCs w:val="32"/>
              </w:rPr>
            </w:pPr>
          </w:p>
        </w:tc>
      </w:tr>
      <w:tr w:rsidR="00BD436B" w14:paraId="59747B01" w14:textId="77777777" w:rsidTr="00153320">
        <w:tc>
          <w:tcPr>
            <w:tcW w:w="2864" w:type="dxa"/>
            <w:shd w:val="clear" w:color="auto" w:fill="F2F2F2"/>
          </w:tcPr>
          <w:p w14:paraId="6C4DC43A" w14:textId="77777777" w:rsidR="00BD436B" w:rsidRDefault="00EC0486" w:rsidP="00153320">
            <w:pPr>
              <w:pBdr>
                <w:top w:val="nil"/>
                <w:left w:val="nil"/>
                <w:bottom w:val="nil"/>
                <w:right w:val="nil"/>
                <w:between w:val="nil"/>
              </w:pBdr>
              <w:spacing w:after="120" w:line="300" w:lineRule="auto"/>
              <w:jc w:val="right"/>
              <w:rPr>
                <w:color w:val="00879B"/>
                <w:sz w:val="20"/>
                <w:szCs w:val="20"/>
              </w:rPr>
            </w:pPr>
            <w:r>
              <w:rPr>
                <w:b/>
                <w:color w:val="00879B"/>
                <w:sz w:val="20"/>
                <w:szCs w:val="20"/>
              </w:rPr>
              <w:t>Primary Contact Tel:</w:t>
            </w:r>
          </w:p>
        </w:tc>
        <w:tc>
          <w:tcPr>
            <w:tcW w:w="8191" w:type="dxa"/>
          </w:tcPr>
          <w:p w14:paraId="7E6DE844" w14:textId="77777777" w:rsidR="00BD436B" w:rsidRDefault="00BD436B">
            <w:pPr>
              <w:pBdr>
                <w:top w:val="nil"/>
                <w:left w:val="nil"/>
                <w:bottom w:val="nil"/>
                <w:right w:val="nil"/>
                <w:between w:val="nil"/>
              </w:pBdr>
              <w:spacing w:after="120" w:line="300" w:lineRule="auto"/>
              <w:rPr>
                <w:b/>
                <w:color w:val="00879B"/>
                <w:sz w:val="32"/>
                <w:szCs w:val="32"/>
              </w:rPr>
            </w:pPr>
          </w:p>
        </w:tc>
      </w:tr>
      <w:tr w:rsidR="00BD436B" w14:paraId="65C007B3" w14:textId="77777777" w:rsidTr="00153320">
        <w:tc>
          <w:tcPr>
            <w:tcW w:w="2864" w:type="dxa"/>
            <w:shd w:val="clear" w:color="auto" w:fill="F2F2F2"/>
          </w:tcPr>
          <w:p w14:paraId="649FAA68" w14:textId="7825FB0B" w:rsidR="00BD436B" w:rsidRDefault="00C94836" w:rsidP="00153320">
            <w:pPr>
              <w:pBdr>
                <w:top w:val="nil"/>
                <w:left w:val="nil"/>
                <w:bottom w:val="nil"/>
                <w:right w:val="nil"/>
                <w:between w:val="nil"/>
              </w:pBdr>
              <w:jc w:val="right"/>
              <w:rPr>
                <w:b/>
                <w:color w:val="00879B"/>
                <w:sz w:val="20"/>
                <w:szCs w:val="20"/>
              </w:rPr>
            </w:pPr>
            <w:r>
              <w:rPr>
                <w:b/>
                <w:color w:val="00879B"/>
                <w:sz w:val="20"/>
                <w:szCs w:val="20"/>
              </w:rPr>
              <w:t xml:space="preserve">Main </w:t>
            </w:r>
            <w:r w:rsidR="00A81CA0">
              <w:rPr>
                <w:b/>
                <w:color w:val="00879B"/>
                <w:sz w:val="20"/>
                <w:szCs w:val="20"/>
              </w:rPr>
              <w:t>r</w:t>
            </w:r>
            <w:r>
              <w:rPr>
                <w:b/>
                <w:color w:val="00879B"/>
                <w:sz w:val="20"/>
                <w:szCs w:val="20"/>
              </w:rPr>
              <w:t>ail related activities</w:t>
            </w:r>
            <w:r w:rsidR="00EC0486">
              <w:rPr>
                <w:b/>
                <w:color w:val="00879B"/>
                <w:sz w:val="20"/>
                <w:szCs w:val="20"/>
              </w:rPr>
              <w:t>:</w:t>
            </w:r>
            <w:r w:rsidR="00EC0486">
              <w:rPr>
                <w:b/>
                <w:color w:val="00879B"/>
                <w:sz w:val="20"/>
                <w:szCs w:val="20"/>
              </w:rPr>
              <w:br/>
            </w:r>
            <w:r w:rsidR="00EC0486">
              <w:rPr>
                <w:i/>
                <w:color w:val="00879B"/>
                <w:sz w:val="18"/>
                <w:szCs w:val="18"/>
              </w:rPr>
              <w:t xml:space="preserve">Provide examples of your organisation’s track record in relevant areas </w:t>
            </w:r>
          </w:p>
        </w:tc>
        <w:tc>
          <w:tcPr>
            <w:tcW w:w="8191" w:type="dxa"/>
          </w:tcPr>
          <w:p w14:paraId="5C5937D7" w14:textId="77777777" w:rsidR="00BD436B" w:rsidRDefault="00BD436B">
            <w:pPr>
              <w:pBdr>
                <w:top w:val="nil"/>
                <w:left w:val="nil"/>
                <w:bottom w:val="nil"/>
                <w:right w:val="nil"/>
                <w:between w:val="nil"/>
              </w:pBdr>
              <w:spacing w:after="120" w:line="300" w:lineRule="auto"/>
              <w:rPr>
                <w:color w:val="00879B"/>
                <w:sz w:val="24"/>
                <w:szCs w:val="24"/>
              </w:rPr>
            </w:pPr>
          </w:p>
        </w:tc>
      </w:tr>
      <w:tr w:rsidR="00BD436B" w14:paraId="79A29E21" w14:textId="77777777" w:rsidTr="00153320">
        <w:tc>
          <w:tcPr>
            <w:tcW w:w="2864" w:type="dxa"/>
            <w:shd w:val="clear" w:color="auto" w:fill="F2F2F2"/>
          </w:tcPr>
          <w:p w14:paraId="12F43AA4" w14:textId="5A2506DE" w:rsidR="00BD436B" w:rsidRDefault="007604AD" w:rsidP="00153320">
            <w:pPr>
              <w:pBdr>
                <w:top w:val="nil"/>
                <w:left w:val="nil"/>
                <w:bottom w:val="nil"/>
                <w:right w:val="nil"/>
                <w:between w:val="nil"/>
              </w:pBdr>
              <w:spacing w:after="120" w:line="300" w:lineRule="auto"/>
              <w:jc w:val="right"/>
              <w:rPr>
                <w:b/>
                <w:color w:val="00879B"/>
                <w:sz w:val="20"/>
                <w:szCs w:val="20"/>
              </w:rPr>
            </w:pPr>
            <w:r w:rsidRPr="007604AD">
              <w:rPr>
                <w:b/>
                <w:color w:val="00879B"/>
                <w:sz w:val="20"/>
                <w:szCs w:val="20"/>
              </w:rPr>
              <w:t>Current projects with UKRRIN partners</w:t>
            </w:r>
            <w:r>
              <w:rPr>
                <w:b/>
                <w:color w:val="00879B"/>
                <w:sz w:val="20"/>
                <w:szCs w:val="20"/>
              </w:rPr>
              <w:t>:</w:t>
            </w:r>
          </w:p>
        </w:tc>
        <w:tc>
          <w:tcPr>
            <w:tcW w:w="8191" w:type="dxa"/>
          </w:tcPr>
          <w:p w14:paraId="3E7A6C89" w14:textId="77777777" w:rsidR="00BD436B" w:rsidRDefault="00BD436B">
            <w:pPr>
              <w:pBdr>
                <w:top w:val="nil"/>
                <w:left w:val="nil"/>
                <w:bottom w:val="nil"/>
                <w:right w:val="nil"/>
                <w:between w:val="nil"/>
              </w:pBdr>
              <w:spacing w:after="120" w:line="300" w:lineRule="auto"/>
              <w:rPr>
                <w:b/>
                <w:color w:val="00879B"/>
                <w:sz w:val="32"/>
                <w:szCs w:val="32"/>
              </w:rPr>
            </w:pPr>
          </w:p>
        </w:tc>
      </w:tr>
      <w:tr w:rsidR="00BD436B" w14:paraId="10294104" w14:textId="77777777" w:rsidTr="00153320">
        <w:tc>
          <w:tcPr>
            <w:tcW w:w="2864" w:type="dxa"/>
            <w:shd w:val="clear" w:color="auto" w:fill="F2F2F2"/>
          </w:tcPr>
          <w:p w14:paraId="6E995A70" w14:textId="5B80AA72" w:rsidR="00BD436B" w:rsidRDefault="00EC0486" w:rsidP="00153320">
            <w:pPr>
              <w:pBdr>
                <w:top w:val="nil"/>
                <w:left w:val="nil"/>
                <w:bottom w:val="nil"/>
                <w:right w:val="nil"/>
                <w:between w:val="nil"/>
              </w:pBdr>
              <w:jc w:val="right"/>
              <w:rPr>
                <w:b/>
                <w:color w:val="00879B"/>
              </w:rPr>
            </w:pPr>
            <w:r>
              <w:rPr>
                <w:b/>
                <w:color w:val="00879B"/>
                <w:sz w:val="20"/>
                <w:szCs w:val="20"/>
              </w:rPr>
              <w:t xml:space="preserve">Summary of existing </w:t>
            </w:r>
            <w:r w:rsidR="00C40993">
              <w:rPr>
                <w:b/>
                <w:color w:val="00879B"/>
                <w:sz w:val="20"/>
                <w:szCs w:val="20"/>
              </w:rPr>
              <w:t>research or areas of interest</w:t>
            </w:r>
            <w:r>
              <w:rPr>
                <w:b/>
                <w:color w:val="00879B"/>
                <w:sz w:val="20"/>
                <w:szCs w:val="20"/>
              </w:rPr>
              <w:t>:</w:t>
            </w:r>
            <w:r>
              <w:rPr>
                <w:b/>
                <w:color w:val="00879B"/>
              </w:rPr>
              <w:br/>
            </w:r>
            <w:r>
              <w:rPr>
                <w:b/>
                <w:color w:val="00879B"/>
              </w:rPr>
              <w:br/>
            </w:r>
          </w:p>
        </w:tc>
        <w:tc>
          <w:tcPr>
            <w:tcW w:w="8191" w:type="dxa"/>
          </w:tcPr>
          <w:p w14:paraId="0C2F5DAC" w14:textId="77777777" w:rsidR="00BD436B" w:rsidRDefault="00BD436B">
            <w:pPr>
              <w:pBdr>
                <w:top w:val="nil"/>
                <w:left w:val="nil"/>
                <w:bottom w:val="nil"/>
                <w:right w:val="nil"/>
                <w:between w:val="nil"/>
              </w:pBdr>
              <w:spacing w:after="120" w:line="300" w:lineRule="auto"/>
              <w:rPr>
                <w:rFonts w:ascii="Arial" w:eastAsia="Arial" w:hAnsi="Arial" w:cs="Arial"/>
                <w:b/>
                <w:color w:val="00879B"/>
                <w:sz w:val="24"/>
                <w:szCs w:val="24"/>
              </w:rPr>
            </w:pPr>
          </w:p>
        </w:tc>
      </w:tr>
      <w:tr w:rsidR="00B82EB2" w14:paraId="63D00867" w14:textId="77777777" w:rsidTr="00153320">
        <w:tc>
          <w:tcPr>
            <w:tcW w:w="2864" w:type="dxa"/>
            <w:shd w:val="clear" w:color="auto" w:fill="F2F2F2"/>
          </w:tcPr>
          <w:p w14:paraId="27486ED0" w14:textId="03370349" w:rsidR="00B82EB2" w:rsidRPr="00B82EB2" w:rsidRDefault="00B82EB2" w:rsidP="00153320">
            <w:pPr>
              <w:pBdr>
                <w:top w:val="nil"/>
                <w:left w:val="nil"/>
                <w:bottom w:val="nil"/>
                <w:right w:val="nil"/>
                <w:between w:val="nil"/>
              </w:pBdr>
              <w:jc w:val="right"/>
              <w:rPr>
                <w:i/>
                <w:color w:val="00879B"/>
                <w:sz w:val="20"/>
                <w:szCs w:val="20"/>
              </w:rPr>
            </w:pPr>
            <w:r>
              <w:rPr>
                <w:b/>
                <w:color w:val="00879B"/>
                <w:sz w:val="20"/>
                <w:szCs w:val="20"/>
              </w:rPr>
              <w:t>Please indicate which Centre(s) of Excellence you intend to partner with: (</w:t>
            </w:r>
            <w:r>
              <w:rPr>
                <w:i/>
                <w:color w:val="00879B"/>
                <w:sz w:val="20"/>
                <w:szCs w:val="20"/>
              </w:rPr>
              <w:t>Digital Systems, Infrastructure, Rolling Stock, Testing).</w:t>
            </w:r>
          </w:p>
        </w:tc>
        <w:tc>
          <w:tcPr>
            <w:tcW w:w="8191" w:type="dxa"/>
          </w:tcPr>
          <w:p w14:paraId="20CFED51" w14:textId="77777777" w:rsidR="00B82EB2" w:rsidRDefault="00B82EB2">
            <w:pPr>
              <w:pBdr>
                <w:top w:val="nil"/>
                <w:left w:val="nil"/>
                <w:bottom w:val="nil"/>
                <w:right w:val="nil"/>
                <w:between w:val="nil"/>
              </w:pBdr>
              <w:spacing w:after="120" w:line="300" w:lineRule="auto"/>
              <w:rPr>
                <w:rFonts w:ascii="Arial" w:eastAsia="Arial" w:hAnsi="Arial" w:cs="Arial"/>
                <w:b/>
                <w:color w:val="00879B"/>
                <w:sz w:val="24"/>
                <w:szCs w:val="24"/>
              </w:rPr>
            </w:pPr>
          </w:p>
        </w:tc>
      </w:tr>
      <w:tr w:rsidR="00B82EB2" w14:paraId="37251CD9" w14:textId="77777777" w:rsidTr="00153320">
        <w:tc>
          <w:tcPr>
            <w:tcW w:w="2864" w:type="dxa"/>
            <w:shd w:val="clear" w:color="auto" w:fill="F2F2F2"/>
          </w:tcPr>
          <w:p w14:paraId="2115E274" w14:textId="77777777" w:rsidR="00B82EB2" w:rsidRDefault="00B82EB2" w:rsidP="00153320">
            <w:pPr>
              <w:pBdr>
                <w:top w:val="nil"/>
                <w:left w:val="nil"/>
                <w:bottom w:val="nil"/>
                <w:right w:val="nil"/>
                <w:between w:val="nil"/>
              </w:pBdr>
              <w:jc w:val="right"/>
              <w:rPr>
                <w:b/>
                <w:color w:val="00879B"/>
                <w:sz w:val="20"/>
                <w:szCs w:val="20"/>
              </w:rPr>
            </w:pPr>
            <w:r>
              <w:rPr>
                <w:b/>
                <w:color w:val="00879B"/>
                <w:sz w:val="20"/>
                <w:szCs w:val="20"/>
              </w:rPr>
              <w:t xml:space="preserve">Vision for engagement with the UKRRIN network: </w:t>
            </w:r>
          </w:p>
          <w:p w14:paraId="2A172B33" w14:textId="4FACE63F" w:rsidR="00B82EB2" w:rsidRPr="00B82EB2" w:rsidRDefault="00B82EB2" w:rsidP="00153320">
            <w:pPr>
              <w:pBdr>
                <w:top w:val="nil"/>
                <w:left w:val="nil"/>
                <w:bottom w:val="nil"/>
                <w:right w:val="nil"/>
                <w:between w:val="nil"/>
              </w:pBdr>
              <w:jc w:val="right"/>
              <w:rPr>
                <w:i/>
                <w:color w:val="00879B"/>
                <w:sz w:val="20"/>
                <w:szCs w:val="20"/>
              </w:rPr>
            </w:pPr>
            <w:r>
              <w:rPr>
                <w:i/>
                <w:color w:val="00879B"/>
                <w:sz w:val="20"/>
                <w:szCs w:val="20"/>
              </w:rPr>
              <w:t>What do you hope to achieve in partnership with the UKRRIN Centres of Excellence and Network</w:t>
            </w:r>
          </w:p>
        </w:tc>
        <w:tc>
          <w:tcPr>
            <w:tcW w:w="8191" w:type="dxa"/>
          </w:tcPr>
          <w:p w14:paraId="55E11666" w14:textId="77777777" w:rsidR="00B82EB2" w:rsidRDefault="00B82EB2">
            <w:pPr>
              <w:pBdr>
                <w:top w:val="nil"/>
                <w:left w:val="nil"/>
                <w:bottom w:val="nil"/>
                <w:right w:val="nil"/>
                <w:between w:val="nil"/>
              </w:pBdr>
              <w:spacing w:after="120" w:line="300" w:lineRule="auto"/>
              <w:rPr>
                <w:rFonts w:ascii="Arial" w:eastAsia="Arial" w:hAnsi="Arial" w:cs="Arial"/>
                <w:b/>
                <w:color w:val="00879B"/>
                <w:sz w:val="24"/>
                <w:szCs w:val="24"/>
              </w:rPr>
            </w:pPr>
          </w:p>
        </w:tc>
      </w:tr>
      <w:tr w:rsidR="00B82EB2" w14:paraId="4E1F49E3" w14:textId="77777777" w:rsidTr="00153320">
        <w:tc>
          <w:tcPr>
            <w:tcW w:w="2864" w:type="dxa"/>
            <w:shd w:val="clear" w:color="auto" w:fill="F2F2F2"/>
          </w:tcPr>
          <w:p w14:paraId="145F3898" w14:textId="6E8548C7" w:rsidR="00B82EB2" w:rsidRDefault="00B82EB2" w:rsidP="00153320">
            <w:pPr>
              <w:pBdr>
                <w:top w:val="nil"/>
                <w:left w:val="nil"/>
                <w:bottom w:val="nil"/>
                <w:right w:val="nil"/>
                <w:between w:val="nil"/>
              </w:pBdr>
              <w:jc w:val="right"/>
              <w:rPr>
                <w:b/>
                <w:color w:val="00879B"/>
                <w:sz w:val="20"/>
                <w:szCs w:val="20"/>
              </w:rPr>
            </w:pPr>
            <w:r>
              <w:rPr>
                <w:b/>
                <w:color w:val="00879B"/>
                <w:sz w:val="20"/>
                <w:szCs w:val="20"/>
              </w:rPr>
              <w:t>Possible additional contributions</w:t>
            </w:r>
          </w:p>
        </w:tc>
        <w:tc>
          <w:tcPr>
            <w:tcW w:w="8191" w:type="dxa"/>
          </w:tcPr>
          <w:p w14:paraId="240AD1CC" w14:textId="77777777" w:rsidR="00B82EB2" w:rsidRDefault="00B82EB2">
            <w:pPr>
              <w:pBdr>
                <w:top w:val="nil"/>
                <w:left w:val="nil"/>
                <w:bottom w:val="nil"/>
                <w:right w:val="nil"/>
                <w:between w:val="nil"/>
              </w:pBdr>
              <w:spacing w:after="120" w:line="300" w:lineRule="auto"/>
              <w:rPr>
                <w:rFonts w:ascii="Arial" w:eastAsia="Arial" w:hAnsi="Arial" w:cs="Arial"/>
                <w:b/>
                <w:color w:val="00879B"/>
                <w:sz w:val="24"/>
                <w:szCs w:val="24"/>
              </w:rPr>
            </w:pPr>
          </w:p>
        </w:tc>
      </w:tr>
      <w:tr w:rsidR="00B82EB2" w14:paraId="45AF2D32" w14:textId="77777777" w:rsidTr="00153320">
        <w:tc>
          <w:tcPr>
            <w:tcW w:w="2864" w:type="dxa"/>
            <w:shd w:val="clear" w:color="auto" w:fill="F2F2F2"/>
          </w:tcPr>
          <w:p w14:paraId="4D9F62E7" w14:textId="3899D7E6" w:rsidR="00B82EB2" w:rsidRDefault="00B82EB2" w:rsidP="00153320">
            <w:pPr>
              <w:pBdr>
                <w:top w:val="nil"/>
                <w:left w:val="nil"/>
                <w:bottom w:val="nil"/>
                <w:right w:val="nil"/>
                <w:between w:val="nil"/>
              </w:pBdr>
              <w:jc w:val="right"/>
              <w:rPr>
                <w:b/>
                <w:color w:val="00879B"/>
                <w:sz w:val="20"/>
                <w:szCs w:val="20"/>
              </w:rPr>
            </w:pPr>
            <w:r>
              <w:rPr>
                <w:b/>
                <w:color w:val="00879B"/>
                <w:sz w:val="20"/>
                <w:szCs w:val="20"/>
              </w:rPr>
              <w:t>Any other relevant information or comments</w:t>
            </w:r>
          </w:p>
        </w:tc>
        <w:tc>
          <w:tcPr>
            <w:tcW w:w="8191" w:type="dxa"/>
          </w:tcPr>
          <w:p w14:paraId="76A22696" w14:textId="77777777" w:rsidR="00B82EB2" w:rsidRDefault="00B82EB2">
            <w:pPr>
              <w:pBdr>
                <w:top w:val="nil"/>
                <w:left w:val="nil"/>
                <w:bottom w:val="nil"/>
                <w:right w:val="nil"/>
                <w:between w:val="nil"/>
              </w:pBdr>
              <w:spacing w:after="120" w:line="300" w:lineRule="auto"/>
              <w:rPr>
                <w:rFonts w:ascii="Arial" w:eastAsia="Arial" w:hAnsi="Arial" w:cs="Arial"/>
                <w:b/>
                <w:color w:val="00879B"/>
                <w:sz w:val="24"/>
                <w:szCs w:val="24"/>
              </w:rPr>
            </w:pPr>
          </w:p>
        </w:tc>
      </w:tr>
      <w:bookmarkEnd w:id="0"/>
    </w:tbl>
    <w:p w14:paraId="19AFEC67" w14:textId="77777777" w:rsidR="00BD436B" w:rsidRDefault="00BD436B"/>
    <w:p w14:paraId="76FE857D" w14:textId="77777777" w:rsidR="00BD436B" w:rsidRPr="007D3CCF" w:rsidRDefault="00BD436B">
      <w:pPr>
        <w:pBdr>
          <w:top w:val="nil"/>
          <w:left w:val="nil"/>
          <w:bottom w:val="nil"/>
          <w:right w:val="nil"/>
          <w:between w:val="nil"/>
        </w:pBdr>
        <w:spacing w:after="120" w:line="300" w:lineRule="auto"/>
        <w:rPr>
          <w:b/>
          <w:color w:val="00879B"/>
          <w:sz w:val="14"/>
          <w:szCs w:val="32"/>
        </w:rPr>
      </w:pPr>
    </w:p>
    <w:sectPr w:rsidR="00BD436B" w:rsidRPr="007D3CCF" w:rsidSect="00C94836">
      <w:headerReference w:type="default" r:id="rId10"/>
      <w:footerReference w:type="default" r:id="rId11"/>
      <w:headerReference w:type="first" r:id="rId12"/>
      <w:footerReference w:type="first" r:id="rId13"/>
      <w:pgSz w:w="11906" w:h="16838"/>
      <w:pgMar w:top="851" w:right="1080" w:bottom="1440" w:left="1080" w:header="426"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22D41" w14:textId="77777777" w:rsidR="00B70C2A" w:rsidRDefault="00B70C2A">
      <w:pPr>
        <w:spacing w:after="0" w:line="240" w:lineRule="auto"/>
      </w:pPr>
      <w:r>
        <w:separator/>
      </w:r>
    </w:p>
  </w:endnote>
  <w:endnote w:type="continuationSeparator" w:id="0">
    <w:p w14:paraId="21F15DCC" w14:textId="77777777" w:rsidR="00B70C2A" w:rsidRDefault="00B70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323F" w14:textId="77777777" w:rsidR="00BD436B" w:rsidRDefault="00EC0486">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F3510">
      <w:rPr>
        <w:noProof/>
        <w:color w:val="000000"/>
      </w:rPr>
      <w:t>1</w:t>
    </w:r>
    <w:r>
      <w:rPr>
        <w:color w:val="000000"/>
      </w:rPr>
      <w:fldChar w:fldCharType="end"/>
    </w:r>
  </w:p>
  <w:p w14:paraId="40BA50C3" w14:textId="77777777" w:rsidR="00BD436B" w:rsidRDefault="00BD436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6F965" w14:textId="77777777" w:rsidR="00BD436B" w:rsidRDefault="00BD436B">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CBCF6" w14:textId="77777777" w:rsidR="00B70C2A" w:rsidRDefault="00B70C2A">
      <w:pPr>
        <w:spacing w:after="0" w:line="240" w:lineRule="auto"/>
      </w:pPr>
      <w:r>
        <w:separator/>
      </w:r>
    </w:p>
  </w:footnote>
  <w:footnote w:type="continuationSeparator" w:id="0">
    <w:p w14:paraId="3F8060C4" w14:textId="77777777" w:rsidR="00B70C2A" w:rsidRDefault="00B70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26CD" w14:textId="77777777" w:rsidR="00BD436B" w:rsidRDefault="00BD436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64D9" w14:textId="5E120E84" w:rsidR="00C94836" w:rsidRDefault="00C94836" w:rsidP="00C94836">
    <w:pPr>
      <w:pBdr>
        <w:top w:val="nil"/>
        <w:left w:val="nil"/>
        <w:bottom w:val="nil"/>
        <w:right w:val="nil"/>
        <w:between w:val="nil"/>
      </w:pBdr>
      <w:spacing w:after="120" w:line="240" w:lineRule="auto"/>
      <w:rPr>
        <w:b/>
        <w:color w:val="00879B"/>
        <w:sz w:val="40"/>
        <w:szCs w:val="40"/>
      </w:rPr>
    </w:pPr>
    <w:r w:rsidRPr="00255B2C">
      <w:rPr>
        <w:noProof/>
      </w:rPr>
      <w:drawing>
        <wp:anchor distT="0" distB="0" distL="114300" distR="114300" simplePos="0" relativeHeight="251658240" behindDoc="1" locked="0" layoutInCell="1" allowOverlap="1" wp14:anchorId="22BF2C2F" wp14:editId="1C276484">
          <wp:simplePos x="0" y="0"/>
          <wp:positionH relativeFrom="column">
            <wp:posOffset>-361950</wp:posOffset>
          </wp:positionH>
          <wp:positionV relativeFrom="paragraph">
            <wp:posOffset>-89535</wp:posOffset>
          </wp:positionV>
          <wp:extent cx="933450" cy="440055"/>
          <wp:effectExtent l="0" t="0" r="0" b="0"/>
          <wp:wrapTight wrapText="bothSides">
            <wp:wrapPolygon edited="0">
              <wp:start x="0" y="0"/>
              <wp:lineTo x="0" y="20571"/>
              <wp:lineTo x="21159" y="20571"/>
              <wp:lineTo x="21159" y="0"/>
              <wp:lineTo x="0" y="0"/>
            </wp:wrapPolygon>
          </wp:wrapTight>
          <wp:docPr id="3" name="Picture 7">
            <a:extLst xmlns:a="http://schemas.openxmlformats.org/drawingml/2006/main">
              <a:ext uri="{FF2B5EF4-FFF2-40B4-BE49-F238E27FC236}">
                <a16:creationId xmlns:a16="http://schemas.microsoft.com/office/drawing/2014/main" id="{6861EA23-9A63-42C6-98AB-C6EEA03C16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6861EA23-9A63-42C6-98AB-C6EEA03C167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440055"/>
                  </a:xfrm>
                  <a:prstGeom prst="rect">
                    <a:avLst/>
                  </a:prstGeom>
                </pic:spPr>
              </pic:pic>
            </a:graphicData>
          </a:graphic>
          <wp14:sizeRelH relativeFrom="page">
            <wp14:pctWidth>0</wp14:pctWidth>
          </wp14:sizeRelH>
          <wp14:sizeRelV relativeFrom="page">
            <wp14:pctHeight>0</wp14:pctHeight>
          </wp14:sizeRelV>
        </wp:anchor>
      </w:drawing>
    </w:r>
  </w:p>
  <w:p w14:paraId="6C9D4669" w14:textId="2E47CBD5" w:rsidR="00C94836" w:rsidRDefault="00C94836" w:rsidP="00B82EB2">
    <w:pPr>
      <w:pBdr>
        <w:top w:val="nil"/>
        <w:left w:val="nil"/>
        <w:bottom w:val="nil"/>
        <w:right w:val="nil"/>
        <w:between w:val="nil"/>
      </w:pBdr>
      <w:spacing w:after="120" w:line="240" w:lineRule="auto"/>
      <w:jc w:val="center"/>
      <w:rPr>
        <w:b/>
        <w:color w:val="00879B"/>
        <w:sz w:val="40"/>
        <w:szCs w:val="40"/>
      </w:rPr>
    </w:pPr>
    <w:r>
      <w:rPr>
        <w:b/>
        <w:color w:val="00879B"/>
        <w:sz w:val="40"/>
        <w:szCs w:val="40"/>
      </w:rPr>
      <w:t xml:space="preserve">UK Rail Research and Innovation Network: </w:t>
    </w:r>
    <w:r w:rsidR="00B82EB2">
      <w:rPr>
        <w:b/>
        <w:color w:val="00879B"/>
        <w:sz w:val="40"/>
        <w:szCs w:val="40"/>
      </w:rPr>
      <w:br/>
    </w:r>
    <w:r>
      <w:rPr>
        <w:b/>
        <w:color w:val="00879B"/>
        <w:sz w:val="40"/>
        <w:szCs w:val="40"/>
      </w:rPr>
      <w:t>Industry Membership Application</w:t>
    </w:r>
  </w:p>
  <w:p w14:paraId="7EE4EBD6" w14:textId="2F386D20" w:rsidR="00C94836" w:rsidRDefault="00C94836" w:rsidP="00C94836">
    <w:pPr>
      <w:pStyle w:val="Header"/>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205B7"/>
    <w:multiLevelType w:val="multilevel"/>
    <w:tmpl w:val="CB340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771"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F03940"/>
    <w:multiLevelType w:val="hybridMultilevel"/>
    <w:tmpl w:val="DC683A7A"/>
    <w:lvl w:ilvl="0" w:tplc="35008BD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F0C627C"/>
    <w:multiLevelType w:val="hybridMultilevel"/>
    <w:tmpl w:val="FFEC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6B"/>
    <w:rsid w:val="000859AC"/>
    <w:rsid w:val="000B6BBC"/>
    <w:rsid w:val="00153320"/>
    <w:rsid w:val="00163B85"/>
    <w:rsid w:val="001B6A36"/>
    <w:rsid w:val="00241691"/>
    <w:rsid w:val="002D45D7"/>
    <w:rsid w:val="00317496"/>
    <w:rsid w:val="00322F83"/>
    <w:rsid w:val="003F3510"/>
    <w:rsid w:val="004D2854"/>
    <w:rsid w:val="00625787"/>
    <w:rsid w:val="006E32E1"/>
    <w:rsid w:val="007604AD"/>
    <w:rsid w:val="007D3CCF"/>
    <w:rsid w:val="00A23A07"/>
    <w:rsid w:val="00A63BFA"/>
    <w:rsid w:val="00A81CA0"/>
    <w:rsid w:val="00B70C2A"/>
    <w:rsid w:val="00B82EB2"/>
    <w:rsid w:val="00BD436B"/>
    <w:rsid w:val="00C40993"/>
    <w:rsid w:val="00C94836"/>
    <w:rsid w:val="00CA2906"/>
    <w:rsid w:val="00CF1DB1"/>
    <w:rsid w:val="00EC0486"/>
    <w:rsid w:val="00F13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95B5A"/>
  <w15:docId w15:val="{4D49DE8E-17B4-4CB1-B5FA-2F86870A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CA29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3224"/>
    <w:pPr>
      <w:ind w:left="720"/>
      <w:contextualSpacing/>
    </w:pPr>
  </w:style>
  <w:style w:type="paragraph" w:styleId="Header">
    <w:name w:val="header"/>
    <w:basedOn w:val="Normal"/>
    <w:link w:val="HeaderChar"/>
    <w:uiPriority w:val="99"/>
    <w:unhideWhenUsed/>
    <w:rsid w:val="00C94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836"/>
  </w:style>
  <w:style w:type="paragraph" w:styleId="Footer">
    <w:name w:val="footer"/>
    <w:basedOn w:val="Normal"/>
    <w:link w:val="FooterChar"/>
    <w:uiPriority w:val="99"/>
    <w:unhideWhenUsed/>
    <w:rsid w:val="00C94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836"/>
  </w:style>
  <w:style w:type="character" w:styleId="Hyperlink">
    <w:name w:val="Hyperlink"/>
    <w:basedOn w:val="DefaultParagraphFont"/>
    <w:uiPriority w:val="99"/>
    <w:unhideWhenUsed/>
    <w:rsid w:val="00153320"/>
    <w:rPr>
      <w:color w:val="0000FF" w:themeColor="hyperlink"/>
      <w:u w:val="single"/>
    </w:rPr>
  </w:style>
  <w:style w:type="character" w:styleId="UnresolvedMention">
    <w:name w:val="Unresolved Mention"/>
    <w:basedOn w:val="DefaultParagraphFont"/>
    <w:uiPriority w:val="99"/>
    <w:semiHidden/>
    <w:unhideWhenUsed/>
    <w:rsid w:val="00153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186">
      <w:bodyDiv w:val="1"/>
      <w:marLeft w:val="0"/>
      <w:marRight w:val="0"/>
      <w:marTop w:val="0"/>
      <w:marBottom w:val="0"/>
      <w:divBdr>
        <w:top w:val="none" w:sz="0" w:space="0" w:color="auto"/>
        <w:left w:val="none" w:sz="0" w:space="0" w:color="auto"/>
        <w:bottom w:val="none" w:sz="0" w:space="0" w:color="auto"/>
        <w:right w:val="none" w:sz="0" w:space="0" w:color="auto"/>
      </w:divBdr>
    </w:div>
    <w:div w:id="1011026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urrows@bham.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krrin.org.uk/academic-engagemen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krrin@rssb.co.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Parkinson</dc:creator>
  <cp:lastModifiedBy>Nailah Fraser-Haynes</cp:lastModifiedBy>
  <cp:revision>2</cp:revision>
  <dcterms:created xsi:type="dcterms:W3CDTF">2019-03-28T13:59:00Z</dcterms:created>
  <dcterms:modified xsi:type="dcterms:W3CDTF">2019-03-28T13:59:00Z</dcterms:modified>
</cp:coreProperties>
</file>